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1C66" w:rsidRDefault="00121C66" w:rsidP="00121C66">
      <w:pPr>
        <w:pStyle w:val="1"/>
        <w:spacing w:after="0" w:line="240" w:lineRule="exact"/>
        <w:ind w:left="482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ПРИЛОЖЕНИЕ 2</w:t>
      </w:r>
    </w:p>
    <w:p w:rsidR="00121C66" w:rsidRDefault="00121C66" w:rsidP="00121C66">
      <w:pPr>
        <w:pStyle w:val="1"/>
        <w:widowControl w:val="0"/>
        <w:tabs>
          <w:tab w:val="left" w:pos="6663"/>
        </w:tabs>
        <w:spacing w:after="0" w:line="240" w:lineRule="exact"/>
        <w:ind w:left="4678" w:right="425"/>
        <w:rPr>
          <w:rFonts w:ascii="Times New Roman" w:eastAsia="Times New Roman" w:hAnsi="Times New Roman" w:cs="Times New Roman"/>
          <w:sz w:val="28"/>
          <w:szCs w:val="28"/>
        </w:rPr>
      </w:pPr>
    </w:p>
    <w:p w:rsidR="00121C66" w:rsidRDefault="00121C66" w:rsidP="00121C66">
      <w:pPr>
        <w:pStyle w:val="1"/>
        <w:spacing w:after="0" w:line="240" w:lineRule="exact"/>
        <w:ind w:left="482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 Положению </w:t>
      </w:r>
      <w:r w:rsidRPr="004C1A34">
        <w:rPr>
          <w:rFonts w:ascii="Times New Roman" w:hAnsi="Times New Roman" w:cs="Times New Roman"/>
          <w:sz w:val="28"/>
          <w:szCs w:val="28"/>
        </w:rPr>
        <w:t xml:space="preserve">о </w:t>
      </w:r>
      <w:r w:rsidRPr="00300919">
        <w:rPr>
          <w:rFonts w:ascii="Times New Roman" w:hAnsi="Times New Roman" w:cs="Times New Roman"/>
          <w:sz w:val="28"/>
          <w:szCs w:val="28"/>
        </w:rPr>
        <w:t xml:space="preserve">защите конфиденциальной информации (коммерческой тайны) в области результатов интеллектуальной деятельности         </w:t>
      </w:r>
    </w:p>
    <w:p w:rsidR="00121C66" w:rsidRDefault="00121C66" w:rsidP="00121C66">
      <w:pPr>
        <w:pStyle w:val="1"/>
        <w:spacing w:after="0" w:line="240" w:lineRule="exact"/>
        <w:ind w:left="4820"/>
        <w:rPr>
          <w:rFonts w:ascii="Times New Roman" w:eastAsia="Times New Roman" w:hAnsi="Times New Roman" w:cs="Times New Roman"/>
          <w:sz w:val="28"/>
          <w:szCs w:val="28"/>
        </w:rPr>
      </w:pPr>
    </w:p>
    <w:p w:rsidR="00121C66" w:rsidRDefault="00121C66" w:rsidP="00121C66">
      <w:pPr>
        <w:pStyle w:val="1"/>
        <w:spacing w:after="0" w:line="240" w:lineRule="exact"/>
        <w:ind w:left="4820"/>
        <w:jc w:val="both"/>
      </w:pPr>
      <w:bookmarkStart w:id="0" w:name="_GoBack"/>
      <w:bookmarkEnd w:id="0"/>
    </w:p>
    <w:p w:rsidR="00121C66" w:rsidRPr="00AC6C82" w:rsidRDefault="00121C66" w:rsidP="00121C6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C6C82">
        <w:rPr>
          <w:rFonts w:ascii="Times New Roman" w:hAnsi="Times New Roman" w:cs="Times New Roman"/>
          <w:sz w:val="28"/>
          <w:szCs w:val="28"/>
        </w:rPr>
        <w:t>ПРИМЕРНАЯ СХЕМА СОСТАВЛЕНИЯ ОПИСАНИЯ НОУ-ХАУ (Краткая информация о ноу-хау)</w:t>
      </w:r>
    </w:p>
    <w:p w:rsidR="00121C66" w:rsidRPr="00AC6C82" w:rsidRDefault="00121C66" w:rsidP="00121C6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C82">
        <w:rPr>
          <w:rFonts w:ascii="Times New Roman" w:hAnsi="Times New Roman" w:cs="Times New Roman"/>
          <w:sz w:val="28"/>
          <w:szCs w:val="28"/>
        </w:rPr>
        <w:t>Согласно ст. 1465 Гражданского кодекса российской Федерации (часть четвертая) секретом производства (ноу-хау) признаются сведения любого характера, имеющие действительную или потенциальную коммерческую ценность в силу неизвестности их третьим лицам, к которым у третьих лиц нет свободного доступа на законном основании и в отношении которых обладателем таких сведений введен режим коммерческой тайны.</w:t>
      </w:r>
    </w:p>
    <w:p w:rsidR="00121C66" w:rsidRPr="00AC6C82" w:rsidRDefault="00121C66" w:rsidP="00121C6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C82">
        <w:rPr>
          <w:rFonts w:ascii="Times New Roman" w:hAnsi="Times New Roman" w:cs="Times New Roman"/>
          <w:sz w:val="28"/>
          <w:szCs w:val="28"/>
        </w:rPr>
        <w:t>Объекты «ноу-хау»:</w:t>
      </w:r>
    </w:p>
    <w:p w:rsidR="00121C66" w:rsidRPr="00AC6C82" w:rsidRDefault="00121C66" w:rsidP="00121C6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C82">
        <w:rPr>
          <w:rFonts w:ascii="Times New Roman" w:hAnsi="Times New Roman" w:cs="Times New Roman"/>
          <w:sz w:val="28"/>
          <w:szCs w:val="28"/>
        </w:rPr>
        <w:t>Технические (конструкторские, технологические, математические, производственные и др.) – сведения, содержащиеся в неопубликованных заявках на выдачу патента; научных отчетах; конструкторских чертежах; лабораторных макетах объектов новой техники; методиках расчетов, проведения экспериментов; протоколах испытаний; перечнях проведенных научно-исследовательских работ; статистических расчетах; рецептурах и данных о составе и характеристиках материалов; спецификации; инструкциях по применению технических средств, технологий; документации к компьютерным программам, в том числе руководстве пользователя и т.п.</w:t>
      </w:r>
    </w:p>
    <w:p w:rsidR="00121C66" w:rsidRPr="00AC6C82" w:rsidRDefault="00121C66" w:rsidP="00121C6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C82">
        <w:rPr>
          <w:rFonts w:ascii="Times New Roman" w:hAnsi="Times New Roman" w:cs="Times New Roman"/>
          <w:sz w:val="28"/>
          <w:szCs w:val="28"/>
        </w:rPr>
        <w:t>Экономические (финансовые, коммерческие, рекламные, сбытовые) – сведения, связанные, как правило, с определенными знаниями конъюнктуры рынка, опытом ведения коммерческих операций, сведениями о наиболее выгодных формах использования денежных средств, операциях с ценными бумагами, структурами цен на производимые товары и т.п. Источниками такой информации являются: договоры с контрагентами; картотеки клиентов и поставщиков; данные финансово-бухгалтерской отчетности (баланс); данные об экономической стороне организации производства; схемы финансовых операций; информация о рынках сбыта; сведения о тактике выхода на рынок; сведения о размерах скидок, об условиях платежей, ценах; данные по методам рекламы; методики обучения персонала; бизнес-планы инвестиционных и коммерческих проектов; аналитические прогнозные отчеты по развитию бизнеса и т.п.</w:t>
      </w:r>
    </w:p>
    <w:p w:rsidR="00121C66" w:rsidRPr="00AC6C82" w:rsidRDefault="00121C66" w:rsidP="00121C6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C82">
        <w:rPr>
          <w:rFonts w:ascii="Times New Roman" w:hAnsi="Times New Roman" w:cs="Times New Roman"/>
          <w:sz w:val="28"/>
          <w:szCs w:val="28"/>
        </w:rPr>
        <w:t>3.</w:t>
      </w:r>
      <w:r w:rsidRPr="00AC6C82">
        <w:rPr>
          <w:rFonts w:ascii="Times New Roman" w:hAnsi="Times New Roman" w:cs="Times New Roman"/>
          <w:sz w:val="28"/>
          <w:szCs w:val="28"/>
        </w:rPr>
        <w:tab/>
        <w:t xml:space="preserve">Управленческие – сведения о структуре и методах управления, позволяющих наладить эффективное взаимодействие различных производственных и управленческих структур организации, в решении кадровых вопросов. Управленческое «ноу-хау» представляют схемы </w:t>
      </w:r>
      <w:r w:rsidRPr="00AC6C82">
        <w:rPr>
          <w:rFonts w:ascii="Times New Roman" w:hAnsi="Times New Roman" w:cs="Times New Roman"/>
          <w:sz w:val="28"/>
          <w:szCs w:val="28"/>
        </w:rPr>
        <w:lastRenderedPageBreak/>
        <w:t>управления производством, картотеки штатных сотрудников, сведения о наличии свободных мест, заработной плате, соотношении штатных сотрудников и совместителей.</w:t>
      </w:r>
    </w:p>
    <w:p w:rsidR="00121C66" w:rsidRPr="00AC6C82" w:rsidRDefault="00121C66" w:rsidP="00121C6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C82">
        <w:rPr>
          <w:rFonts w:ascii="Times New Roman" w:hAnsi="Times New Roman" w:cs="Times New Roman"/>
          <w:sz w:val="28"/>
          <w:szCs w:val="28"/>
        </w:rPr>
        <w:t>4.</w:t>
      </w:r>
      <w:r w:rsidRPr="00AC6C82">
        <w:rPr>
          <w:rFonts w:ascii="Times New Roman" w:hAnsi="Times New Roman" w:cs="Times New Roman"/>
          <w:sz w:val="28"/>
          <w:szCs w:val="28"/>
        </w:rPr>
        <w:tab/>
        <w:t>Правовые – сведения, связанные с применением организационно-правовых форм предпринимательской деятельности, налогами, кадрами и т.д.</w:t>
      </w:r>
    </w:p>
    <w:p w:rsidR="00121C66" w:rsidRPr="00AC6C82" w:rsidRDefault="00121C66" w:rsidP="00121C6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C82">
        <w:rPr>
          <w:rFonts w:ascii="Times New Roman" w:hAnsi="Times New Roman" w:cs="Times New Roman"/>
          <w:sz w:val="28"/>
          <w:szCs w:val="28"/>
        </w:rPr>
        <w:t>Исключительное право на секрет производства, созданный работником организации в связи с выполнением своих трудовых обязанностей или конкретного задания работодателя (служебный секрет производства), принадлежит организации.</w:t>
      </w:r>
    </w:p>
    <w:p w:rsidR="00121C66" w:rsidRPr="00AC6C82" w:rsidRDefault="00121C66" w:rsidP="00121C6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C82">
        <w:rPr>
          <w:rFonts w:ascii="Times New Roman" w:hAnsi="Times New Roman" w:cs="Times New Roman"/>
          <w:sz w:val="28"/>
          <w:szCs w:val="28"/>
        </w:rPr>
        <w:t>Охрана в режиме ноу-хау может быть целесообразной в следующих случаях:</w:t>
      </w:r>
    </w:p>
    <w:p w:rsidR="00121C66" w:rsidRPr="00AC6C82" w:rsidRDefault="00121C66" w:rsidP="00121C6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C82">
        <w:rPr>
          <w:rFonts w:ascii="Times New Roman" w:hAnsi="Times New Roman" w:cs="Times New Roman"/>
          <w:sz w:val="28"/>
          <w:szCs w:val="28"/>
        </w:rPr>
        <w:t>в случае, когда подлежащее охране решение не подлежит патентной охране (например, методики расчетов);</w:t>
      </w:r>
    </w:p>
    <w:p w:rsidR="00121C66" w:rsidRPr="00AC6C82" w:rsidRDefault="00121C66" w:rsidP="00121C6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C82">
        <w:rPr>
          <w:rFonts w:ascii="Times New Roman" w:hAnsi="Times New Roman" w:cs="Times New Roman"/>
          <w:sz w:val="28"/>
          <w:szCs w:val="28"/>
        </w:rPr>
        <w:t>когда эффективность патентной охраны сомнительна в связи с невозможностью проконтролировать и доказать использование технического решения конкурентом, что особенно актуально для технических решений, относящихся к способу;</w:t>
      </w:r>
    </w:p>
    <w:p w:rsidR="00121C66" w:rsidRPr="00AC6C82" w:rsidRDefault="00121C66" w:rsidP="00121C6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C82">
        <w:rPr>
          <w:rFonts w:ascii="Times New Roman" w:hAnsi="Times New Roman" w:cs="Times New Roman"/>
          <w:sz w:val="28"/>
          <w:szCs w:val="28"/>
        </w:rPr>
        <w:t>когда ноу-хау является дополнением к патенту на изобретение, что предотвращает возможность для конкурента легко «обойти патент»;</w:t>
      </w:r>
    </w:p>
    <w:p w:rsidR="00121C66" w:rsidRPr="00AC6C82" w:rsidRDefault="00121C66" w:rsidP="00121C6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C82">
        <w:rPr>
          <w:rFonts w:ascii="Times New Roman" w:hAnsi="Times New Roman" w:cs="Times New Roman"/>
          <w:sz w:val="28"/>
          <w:szCs w:val="28"/>
        </w:rPr>
        <w:t>когда владелец технического решения не имеет достаточно средств для получения патента (например, зарубежное патентование, заключение лицензионных договоров).</w:t>
      </w:r>
    </w:p>
    <w:p w:rsidR="00121C66" w:rsidRPr="00AC6C82" w:rsidRDefault="00121C66" w:rsidP="00121C6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C82">
        <w:rPr>
          <w:rFonts w:ascii="Times New Roman" w:hAnsi="Times New Roman" w:cs="Times New Roman"/>
          <w:sz w:val="28"/>
          <w:szCs w:val="28"/>
        </w:rPr>
        <w:t>Схема составления описания на предполагаемое ноу-хау</w:t>
      </w:r>
    </w:p>
    <w:p w:rsidR="00121C66" w:rsidRPr="00AC6C82" w:rsidRDefault="00121C66" w:rsidP="00121C6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Название</w:t>
      </w:r>
    </w:p>
    <w:p w:rsidR="00121C66" w:rsidRPr="00AC6C82" w:rsidRDefault="00121C66" w:rsidP="00121C6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C82">
        <w:rPr>
          <w:rFonts w:ascii="Times New Roman" w:hAnsi="Times New Roman" w:cs="Times New Roman"/>
          <w:sz w:val="28"/>
          <w:szCs w:val="28"/>
        </w:rPr>
        <w:t>1. «…………</w:t>
      </w:r>
      <w:proofErr w:type="gramStart"/>
      <w:r w:rsidRPr="00AC6C82">
        <w:rPr>
          <w:rFonts w:ascii="Times New Roman" w:hAnsi="Times New Roman" w:cs="Times New Roman"/>
          <w:sz w:val="28"/>
          <w:szCs w:val="28"/>
        </w:rPr>
        <w:t>…….</w:t>
      </w:r>
      <w:proofErr w:type="gramEnd"/>
      <w:r w:rsidRPr="00AC6C82">
        <w:rPr>
          <w:rFonts w:ascii="Times New Roman" w:hAnsi="Times New Roman" w:cs="Times New Roman"/>
          <w:sz w:val="28"/>
          <w:szCs w:val="28"/>
        </w:rPr>
        <w:t>.» относится к области (указывается область науки или техники, где может быть использовано).</w:t>
      </w:r>
    </w:p>
    <w:p w:rsidR="00121C66" w:rsidRPr="00AC6C82" w:rsidRDefault="00121C66" w:rsidP="00121C6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C82">
        <w:rPr>
          <w:rFonts w:ascii="Times New Roman" w:hAnsi="Times New Roman" w:cs="Times New Roman"/>
          <w:sz w:val="28"/>
          <w:szCs w:val="28"/>
        </w:rPr>
        <w:t>2. Описание аналога: «Известен способ (устройство, вещество…)», перечисляются его признаки (с указанием точных библиографических данных источника: книга, статья, патент и т.д.).</w:t>
      </w:r>
    </w:p>
    <w:p w:rsidR="00121C66" w:rsidRPr="00AC6C82" w:rsidRDefault="00121C66" w:rsidP="00121C6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C82">
        <w:rPr>
          <w:rFonts w:ascii="Times New Roman" w:hAnsi="Times New Roman" w:cs="Times New Roman"/>
          <w:sz w:val="28"/>
          <w:szCs w:val="28"/>
        </w:rPr>
        <w:t>3.</w:t>
      </w:r>
      <w:r w:rsidRPr="00AC6C82">
        <w:rPr>
          <w:rFonts w:ascii="Times New Roman" w:hAnsi="Times New Roman" w:cs="Times New Roman"/>
          <w:sz w:val="28"/>
          <w:szCs w:val="28"/>
        </w:rPr>
        <w:tab/>
        <w:t>Недостатком(</w:t>
      </w:r>
      <w:proofErr w:type="spellStart"/>
      <w:r w:rsidRPr="00AC6C82">
        <w:rPr>
          <w:rFonts w:ascii="Times New Roman" w:hAnsi="Times New Roman" w:cs="Times New Roman"/>
          <w:sz w:val="28"/>
          <w:szCs w:val="28"/>
        </w:rPr>
        <w:t>ами</w:t>
      </w:r>
      <w:proofErr w:type="spellEnd"/>
      <w:r w:rsidRPr="00AC6C82">
        <w:rPr>
          <w:rFonts w:ascii="Times New Roman" w:hAnsi="Times New Roman" w:cs="Times New Roman"/>
          <w:sz w:val="28"/>
          <w:szCs w:val="28"/>
        </w:rPr>
        <w:t>) аналога является (</w:t>
      </w:r>
      <w:proofErr w:type="spellStart"/>
      <w:r w:rsidRPr="00AC6C82">
        <w:rPr>
          <w:rFonts w:ascii="Times New Roman" w:hAnsi="Times New Roman" w:cs="Times New Roman"/>
          <w:sz w:val="28"/>
          <w:szCs w:val="28"/>
        </w:rPr>
        <w:t>ются</w:t>
      </w:r>
      <w:proofErr w:type="spellEnd"/>
      <w:r w:rsidRPr="00AC6C82">
        <w:rPr>
          <w:rFonts w:ascii="Times New Roman" w:hAnsi="Times New Roman" w:cs="Times New Roman"/>
          <w:sz w:val="28"/>
          <w:szCs w:val="28"/>
        </w:rPr>
        <w:t>): указываются недостатки.</w:t>
      </w:r>
    </w:p>
    <w:p w:rsidR="00121C66" w:rsidRPr="00AC6C82" w:rsidRDefault="00121C66" w:rsidP="00121C6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C82">
        <w:rPr>
          <w:rFonts w:ascii="Times New Roman" w:hAnsi="Times New Roman" w:cs="Times New Roman"/>
          <w:sz w:val="28"/>
          <w:szCs w:val="28"/>
        </w:rPr>
        <w:t>4.</w:t>
      </w:r>
      <w:r w:rsidRPr="00AC6C82">
        <w:rPr>
          <w:rFonts w:ascii="Times New Roman" w:hAnsi="Times New Roman" w:cs="Times New Roman"/>
          <w:sz w:val="28"/>
          <w:szCs w:val="28"/>
        </w:rPr>
        <w:tab/>
        <w:t>При наличии второго аналога; «Известен также объект (техническое решение…) перечисляются его признаки (с указанием точных библиографических данных источника: книга, статья, патент и т.д.).</w:t>
      </w:r>
    </w:p>
    <w:p w:rsidR="00121C66" w:rsidRPr="00AC6C82" w:rsidRDefault="00121C66" w:rsidP="00121C6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C82">
        <w:rPr>
          <w:rFonts w:ascii="Times New Roman" w:hAnsi="Times New Roman" w:cs="Times New Roman"/>
          <w:sz w:val="28"/>
          <w:szCs w:val="28"/>
        </w:rPr>
        <w:t>Недостатком(</w:t>
      </w:r>
      <w:proofErr w:type="spellStart"/>
      <w:r w:rsidRPr="00AC6C82">
        <w:rPr>
          <w:rFonts w:ascii="Times New Roman" w:hAnsi="Times New Roman" w:cs="Times New Roman"/>
          <w:sz w:val="28"/>
          <w:szCs w:val="28"/>
        </w:rPr>
        <w:t>ами</w:t>
      </w:r>
      <w:proofErr w:type="spellEnd"/>
      <w:r w:rsidRPr="00AC6C82">
        <w:rPr>
          <w:rFonts w:ascii="Times New Roman" w:hAnsi="Times New Roman" w:cs="Times New Roman"/>
          <w:sz w:val="28"/>
          <w:szCs w:val="28"/>
        </w:rPr>
        <w:t>) аналога является (</w:t>
      </w:r>
      <w:proofErr w:type="spellStart"/>
      <w:r w:rsidRPr="00AC6C82">
        <w:rPr>
          <w:rFonts w:ascii="Times New Roman" w:hAnsi="Times New Roman" w:cs="Times New Roman"/>
          <w:sz w:val="28"/>
          <w:szCs w:val="28"/>
        </w:rPr>
        <w:t>ются</w:t>
      </w:r>
      <w:proofErr w:type="spellEnd"/>
      <w:r w:rsidRPr="00AC6C82">
        <w:rPr>
          <w:rFonts w:ascii="Times New Roman" w:hAnsi="Times New Roman" w:cs="Times New Roman"/>
          <w:sz w:val="28"/>
          <w:szCs w:val="28"/>
        </w:rPr>
        <w:t>): указываются недостатки.</w:t>
      </w:r>
    </w:p>
    <w:p w:rsidR="00121C66" w:rsidRPr="00AC6C82" w:rsidRDefault="00121C66" w:rsidP="00121C6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C82">
        <w:rPr>
          <w:rFonts w:ascii="Times New Roman" w:hAnsi="Times New Roman" w:cs="Times New Roman"/>
          <w:sz w:val="28"/>
          <w:szCs w:val="28"/>
        </w:rPr>
        <w:t>Описание прототипа: «Наиболее близким по своим признакам, принятым за прототип является объект (техническое решение…) …» (с указанием точных библиографических данных источника: книга, статья, патент и т.д.).</w:t>
      </w:r>
    </w:p>
    <w:p w:rsidR="00121C66" w:rsidRPr="00AC6C82" w:rsidRDefault="00121C66" w:rsidP="00121C6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C82">
        <w:rPr>
          <w:rFonts w:ascii="Times New Roman" w:hAnsi="Times New Roman" w:cs="Times New Roman"/>
          <w:sz w:val="28"/>
          <w:szCs w:val="28"/>
        </w:rPr>
        <w:t>7.</w:t>
      </w:r>
      <w:r w:rsidRPr="00AC6C82">
        <w:rPr>
          <w:rFonts w:ascii="Times New Roman" w:hAnsi="Times New Roman" w:cs="Times New Roman"/>
          <w:sz w:val="28"/>
          <w:szCs w:val="28"/>
        </w:rPr>
        <w:tab/>
        <w:t xml:space="preserve">Известный объект (прототип) не может быть применен (или </w:t>
      </w:r>
      <w:proofErr w:type="gramStart"/>
      <w:r w:rsidRPr="00AC6C82">
        <w:rPr>
          <w:rFonts w:ascii="Times New Roman" w:hAnsi="Times New Roman" w:cs="Times New Roman"/>
          <w:sz w:val="28"/>
          <w:szCs w:val="28"/>
        </w:rPr>
        <w:t>как либо</w:t>
      </w:r>
      <w:proofErr w:type="gramEnd"/>
      <w:r w:rsidRPr="00AC6C82">
        <w:rPr>
          <w:rFonts w:ascii="Times New Roman" w:hAnsi="Times New Roman" w:cs="Times New Roman"/>
          <w:sz w:val="28"/>
          <w:szCs w:val="28"/>
        </w:rPr>
        <w:t xml:space="preserve"> иначе описываются недостатки прототипа, которые устраняет ноу-хау).</w:t>
      </w:r>
    </w:p>
    <w:p w:rsidR="00121C66" w:rsidRPr="00AC6C82" w:rsidRDefault="00121C66" w:rsidP="00121C6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C82">
        <w:rPr>
          <w:rFonts w:ascii="Times New Roman" w:hAnsi="Times New Roman" w:cs="Times New Roman"/>
          <w:sz w:val="28"/>
          <w:szCs w:val="28"/>
        </w:rPr>
        <w:lastRenderedPageBreak/>
        <w:t>Задачей предлагаемого ноу-хау является</w:t>
      </w:r>
      <w:proofErr w:type="gramStart"/>
      <w:r w:rsidRPr="00AC6C82">
        <w:rPr>
          <w:rFonts w:ascii="Times New Roman" w:hAnsi="Times New Roman" w:cs="Times New Roman"/>
          <w:sz w:val="28"/>
          <w:szCs w:val="28"/>
        </w:rPr>
        <w:t>…(</w:t>
      </w:r>
      <w:proofErr w:type="gramEnd"/>
      <w:r w:rsidRPr="00AC6C82">
        <w:rPr>
          <w:rFonts w:ascii="Times New Roman" w:hAnsi="Times New Roman" w:cs="Times New Roman"/>
          <w:sz w:val="28"/>
          <w:szCs w:val="28"/>
        </w:rPr>
        <w:t>приводится положительный эффект).</w:t>
      </w:r>
    </w:p>
    <w:p w:rsidR="00121C66" w:rsidRPr="00AC6C82" w:rsidRDefault="00121C66" w:rsidP="00121C6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C82">
        <w:rPr>
          <w:rFonts w:ascii="Times New Roman" w:hAnsi="Times New Roman" w:cs="Times New Roman"/>
          <w:sz w:val="28"/>
          <w:szCs w:val="28"/>
        </w:rPr>
        <w:t>Техническая характеристика ноу-хау, т.е. новые признаки и те, которые необходимо охранять в виде ноу-хау.</w:t>
      </w:r>
    </w:p>
    <w:p w:rsidR="00121C66" w:rsidRPr="00AC6C82" w:rsidRDefault="00121C66" w:rsidP="00121C6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C82">
        <w:rPr>
          <w:rFonts w:ascii="Times New Roman" w:hAnsi="Times New Roman" w:cs="Times New Roman"/>
          <w:sz w:val="28"/>
          <w:szCs w:val="28"/>
        </w:rPr>
        <w:t>10.</w:t>
      </w:r>
      <w:r w:rsidRPr="00AC6C82">
        <w:rPr>
          <w:rFonts w:ascii="Times New Roman" w:hAnsi="Times New Roman" w:cs="Times New Roman"/>
          <w:sz w:val="28"/>
          <w:szCs w:val="28"/>
        </w:rPr>
        <w:tab/>
        <w:t>Технико-экономический эффект (например, в рублях или % экономии материала, энергии либо удовлетворение новой потребности)</w:t>
      </w:r>
    </w:p>
    <w:p w:rsidR="00121C66" w:rsidRPr="00AC6C82" w:rsidRDefault="00121C66" w:rsidP="00121C6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C82">
        <w:rPr>
          <w:rFonts w:ascii="Times New Roman" w:hAnsi="Times New Roman" w:cs="Times New Roman"/>
          <w:sz w:val="28"/>
          <w:szCs w:val="28"/>
        </w:rPr>
        <w:t>11.</w:t>
      </w:r>
      <w:r w:rsidRPr="00AC6C82">
        <w:rPr>
          <w:rFonts w:ascii="Times New Roman" w:hAnsi="Times New Roman" w:cs="Times New Roman"/>
          <w:sz w:val="28"/>
          <w:szCs w:val="28"/>
        </w:rPr>
        <w:tab/>
        <w:t>Предлагаемое ноу-хау иллюстрируется чертежами, приведенными на фигуре (фигурах) приводится перечень чертежей и наименования изображений на них).</w:t>
      </w:r>
    </w:p>
    <w:p w:rsidR="00121C66" w:rsidRPr="00AC6C82" w:rsidRDefault="00121C66" w:rsidP="00121C6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C82">
        <w:rPr>
          <w:rFonts w:ascii="Times New Roman" w:hAnsi="Times New Roman" w:cs="Times New Roman"/>
          <w:sz w:val="28"/>
          <w:szCs w:val="28"/>
        </w:rPr>
        <w:t>Описание примера осуществления объекта ноу-хау (в случае устройства – сначала в статике, а затем в динамике). Конкретный пример выполнения или осуществления объекта.</w:t>
      </w:r>
    </w:p>
    <w:p w:rsidR="00121C66" w:rsidRPr="00AC6C82" w:rsidRDefault="00121C66" w:rsidP="00121C6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C82">
        <w:rPr>
          <w:rFonts w:ascii="Times New Roman" w:hAnsi="Times New Roman" w:cs="Times New Roman"/>
          <w:sz w:val="28"/>
          <w:szCs w:val="28"/>
        </w:rPr>
        <w:t>Таким образом, предлагаемый объект позволяет</w:t>
      </w:r>
      <w:proofErr w:type="gramStart"/>
      <w:r w:rsidRPr="00AC6C82">
        <w:rPr>
          <w:rFonts w:ascii="Times New Roman" w:hAnsi="Times New Roman" w:cs="Times New Roman"/>
          <w:sz w:val="28"/>
          <w:szCs w:val="28"/>
        </w:rPr>
        <w:t>…….</w:t>
      </w:r>
      <w:proofErr w:type="gramEnd"/>
      <w:r w:rsidRPr="00AC6C82">
        <w:rPr>
          <w:rFonts w:ascii="Times New Roman" w:hAnsi="Times New Roman" w:cs="Times New Roman"/>
          <w:sz w:val="28"/>
          <w:szCs w:val="28"/>
        </w:rPr>
        <w:t>(перечисление преимуществ социально-экономических, экологических и т.п.)</w:t>
      </w:r>
    </w:p>
    <w:p w:rsidR="00121C66" w:rsidRPr="00AC6C82" w:rsidRDefault="00121C66" w:rsidP="00121C6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C82">
        <w:rPr>
          <w:rFonts w:ascii="Times New Roman" w:hAnsi="Times New Roman" w:cs="Times New Roman"/>
          <w:sz w:val="28"/>
          <w:szCs w:val="28"/>
        </w:rPr>
        <w:t>Название ноу-хау, как правило, характеризует его назначение и излагается в единственном числе за исключением названий, которые в единственном числе не употребляются (ножницы) и названий изобретений, относящихся к химическим соединениям, охватываемым общей структурной формулой.</w:t>
      </w:r>
    </w:p>
    <w:p w:rsidR="00121C66" w:rsidRPr="00AC6C82" w:rsidRDefault="00121C66" w:rsidP="00121C6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C82">
        <w:rPr>
          <w:rFonts w:ascii="Times New Roman" w:hAnsi="Times New Roman" w:cs="Times New Roman"/>
          <w:sz w:val="28"/>
          <w:szCs w:val="28"/>
        </w:rPr>
        <w:t>В п.1 указывается область применения, если их несколько, то преимущественные (например, устройство для получения озона, может быть использовано в химической, металлургической, машиностроительной промышленности, а также в здравоохранении и в сельском хозяйстве).</w:t>
      </w:r>
    </w:p>
    <w:p w:rsidR="00121C66" w:rsidRPr="00AC6C82" w:rsidRDefault="00121C66" w:rsidP="00121C6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C82">
        <w:rPr>
          <w:rFonts w:ascii="Times New Roman" w:hAnsi="Times New Roman" w:cs="Times New Roman"/>
          <w:sz w:val="28"/>
          <w:szCs w:val="28"/>
        </w:rPr>
        <w:t>Пункты 2-7 являются характеристикой уровня техники, здесь приводятся сведения об известных заявителю аналогах ноу-хау. После описания аналогов в качестве прототипа, т.е. наиболее близкого к изобретению аналога, указывается тот, которому присуща совокупность признаков. В качестве прототипа изобретения указывается средство того же назначения, известное из сведений, ставших общедоступными до даты приоритета изобретения.</w:t>
      </w:r>
    </w:p>
    <w:p w:rsidR="00121C66" w:rsidRPr="00AC6C82" w:rsidRDefault="00121C66" w:rsidP="00121C6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C82">
        <w:rPr>
          <w:rFonts w:ascii="Times New Roman" w:hAnsi="Times New Roman" w:cs="Times New Roman"/>
          <w:sz w:val="28"/>
          <w:szCs w:val="28"/>
        </w:rPr>
        <w:t>В п.8 подробно указывается задача, на решение которой направлено заявляемое ноу-хау</w:t>
      </w:r>
    </w:p>
    <w:p w:rsidR="00121C66" w:rsidRPr="00AC6C82" w:rsidRDefault="00121C66" w:rsidP="00121C6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C82">
        <w:rPr>
          <w:rFonts w:ascii="Times New Roman" w:hAnsi="Times New Roman" w:cs="Times New Roman"/>
          <w:sz w:val="28"/>
          <w:szCs w:val="28"/>
        </w:rPr>
        <w:t>Пункты 9-13 являются описанием сущности ноу-хау., которая выражается в совокупности существенных признаков, достаточной для достижения обеспечиваемого ноу-хау результата. Признаки относятся к существенным, если они влияют на достигаемый технический результат, т.е. находятся в причинно-следственной связи с указанным результатом</w:t>
      </w:r>
    </w:p>
    <w:p w:rsidR="00121C66" w:rsidRPr="00AC6C82" w:rsidRDefault="00121C66" w:rsidP="00121C6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AC6C82">
        <w:rPr>
          <w:rFonts w:ascii="Times New Roman" w:hAnsi="Times New Roman" w:cs="Times New Roman"/>
          <w:sz w:val="28"/>
          <w:szCs w:val="28"/>
        </w:rPr>
        <w:t>ризнаки, используемые для характеристики устройств:</w:t>
      </w:r>
    </w:p>
    <w:p w:rsidR="00121C66" w:rsidRPr="00AC6C82" w:rsidRDefault="00121C66" w:rsidP="00121C6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C82">
        <w:rPr>
          <w:rFonts w:ascii="Times New Roman" w:hAnsi="Times New Roman" w:cs="Times New Roman"/>
          <w:sz w:val="28"/>
          <w:szCs w:val="28"/>
        </w:rPr>
        <w:t>наличие конструктивного элемента (конструктивных элементов);</w:t>
      </w:r>
    </w:p>
    <w:p w:rsidR="00121C66" w:rsidRPr="00AC6C82" w:rsidRDefault="00121C66" w:rsidP="00121C6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C82">
        <w:rPr>
          <w:rFonts w:ascii="Times New Roman" w:hAnsi="Times New Roman" w:cs="Times New Roman"/>
          <w:sz w:val="28"/>
          <w:szCs w:val="28"/>
        </w:rPr>
        <w:t>наличие связи между элементами;</w:t>
      </w:r>
    </w:p>
    <w:p w:rsidR="00121C66" w:rsidRPr="00AC6C82" w:rsidRDefault="00121C66" w:rsidP="00121C6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C82">
        <w:rPr>
          <w:rFonts w:ascii="Times New Roman" w:hAnsi="Times New Roman" w:cs="Times New Roman"/>
          <w:sz w:val="28"/>
          <w:szCs w:val="28"/>
        </w:rPr>
        <w:t>взаимное расположение элементов;</w:t>
      </w:r>
    </w:p>
    <w:p w:rsidR="00121C66" w:rsidRPr="00AC6C82" w:rsidRDefault="00121C66" w:rsidP="00121C6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C82">
        <w:rPr>
          <w:rFonts w:ascii="Times New Roman" w:hAnsi="Times New Roman" w:cs="Times New Roman"/>
          <w:sz w:val="28"/>
          <w:szCs w:val="28"/>
        </w:rPr>
        <w:lastRenderedPageBreak/>
        <w:t>форма выполнения элементов или устройства в целом, в частности геометрическая форма;</w:t>
      </w:r>
    </w:p>
    <w:p w:rsidR="00121C66" w:rsidRPr="00AC6C82" w:rsidRDefault="00121C66" w:rsidP="00121C6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C82">
        <w:rPr>
          <w:rFonts w:ascii="Times New Roman" w:hAnsi="Times New Roman" w:cs="Times New Roman"/>
          <w:sz w:val="28"/>
          <w:szCs w:val="28"/>
        </w:rPr>
        <w:t>параметры и другие характеристики элемента (</w:t>
      </w:r>
      <w:proofErr w:type="spellStart"/>
      <w:r w:rsidRPr="00AC6C82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Pr="00AC6C82">
        <w:rPr>
          <w:rFonts w:ascii="Times New Roman" w:hAnsi="Times New Roman" w:cs="Times New Roman"/>
          <w:sz w:val="28"/>
          <w:szCs w:val="28"/>
        </w:rPr>
        <w:t>) и их взаимосвязь;</w:t>
      </w:r>
    </w:p>
    <w:p w:rsidR="00121C66" w:rsidRPr="00AC6C82" w:rsidRDefault="00121C66" w:rsidP="00121C6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C82">
        <w:rPr>
          <w:rFonts w:ascii="Times New Roman" w:hAnsi="Times New Roman" w:cs="Times New Roman"/>
          <w:sz w:val="28"/>
          <w:szCs w:val="28"/>
        </w:rPr>
        <w:t xml:space="preserve">материал, из которого выполнен элемент(ы) или устройство в целом, </w:t>
      </w:r>
      <w:proofErr w:type="gramStart"/>
      <w:r w:rsidRPr="00AC6C82">
        <w:rPr>
          <w:rFonts w:ascii="Times New Roman" w:hAnsi="Times New Roman" w:cs="Times New Roman"/>
          <w:sz w:val="28"/>
          <w:szCs w:val="28"/>
        </w:rPr>
        <w:t>среда</w:t>
      </w:r>
      <w:proofErr w:type="gramEnd"/>
      <w:r w:rsidRPr="00AC6C82">
        <w:rPr>
          <w:rFonts w:ascii="Times New Roman" w:hAnsi="Times New Roman" w:cs="Times New Roman"/>
          <w:sz w:val="28"/>
          <w:szCs w:val="28"/>
        </w:rPr>
        <w:t xml:space="preserve"> выполняющая функцию элемента.</w:t>
      </w:r>
    </w:p>
    <w:p w:rsidR="00121C66" w:rsidRPr="00AC6C82" w:rsidRDefault="00121C66" w:rsidP="00121C6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C82">
        <w:rPr>
          <w:rFonts w:ascii="Times New Roman" w:hAnsi="Times New Roman" w:cs="Times New Roman"/>
          <w:sz w:val="28"/>
          <w:szCs w:val="28"/>
        </w:rPr>
        <w:t>Нельзя использовать для характеристики устройств признаки, выражающие наличие на устройстве в целом или его элементе обозначений (словесных, изобразительных или комбинированных), не влияющих на функционирование устройства или реализацию его назначения.</w:t>
      </w:r>
    </w:p>
    <w:p w:rsidR="00121C66" w:rsidRPr="00AC6C82" w:rsidRDefault="00121C66" w:rsidP="00121C6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AC6C82">
        <w:rPr>
          <w:rFonts w:ascii="Times New Roman" w:hAnsi="Times New Roman" w:cs="Times New Roman"/>
          <w:sz w:val="28"/>
          <w:szCs w:val="28"/>
        </w:rPr>
        <w:t>ризнаки, используемые для характеристики способа:</w:t>
      </w:r>
    </w:p>
    <w:p w:rsidR="00121C66" w:rsidRPr="00AC6C82" w:rsidRDefault="00121C66" w:rsidP="00121C6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C82">
        <w:rPr>
          <w:rFonts w:ascii="Times New Roman" w:hAnsi="Times New Roman" w:cs="Times New Roman"/>
          <w:sz w:val="28"/>
          <w:szCs w:val="28"/>
        </w:rPr>
        <w:t>наличие действия или совокупности действий;</w:t>
      </w:r>
    </w:p>
    <w:p w:rsidR="00121C66" w:rsidRPr="00AC6C82" w:rsidRDefault="00121C66" w:rsidP="00121C6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C82">
        <w:rPr>
          <w:rFonts w:ascii="Times New Roman" w:hAnsi="Times New Roman" w:cs="Times New Roman"/>
          <w:sz w:val="28"/>
          <w:szCs w:val="28"/>
        </w:rPr>
        <w:t>порядок выполнения таких действий во времени (последовательно, одновременно, в различных сочетаниях);</w:t>
      </w:r>
    </w:p>
    <w:p w:rsidR="00121C66" w:rsidRPr="00AC6C82" w:rsidRDefault="00121C66" w:rsidP="00121C6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C82">
        <w:rPr>
          <w:rFonts w:ascii="Times New Roman" w:hAnsi="Times New Roman" w:cs="Times New Roman"/>
          <w:sz w:val="28"/>
          <w:szCs w:val="28"/>
        </w:rPr>
        <w:t>условия осуществления действий, режим, использование веществ (исходного сырья, реагентов, катализаторов и т.д.), устройств (приспособлений, инструментов, оборудования …) штаммов микроорганизмов, культур клеток растений и животных.</w:t>
      </w:r>
    </w:p>
    <w:p w:rsidR="00121C66" w:rsidRPr="00AC6C82" w:rsidRDefault="00121C66" w:rsidP="00121C6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AC6C82">
        <w:rPr>
          <w:rFonts w:ascii="Times New Roman" w:hAnsi="Times New Roman" w:cs="Times New Roman"/>
          <w:sz w:val="28"/>
          <w:szCs w:val="28"/>
        </w:rPr>
        <w:t xml:space="preserve">ризнаки, используемые для характеристики композиций: </w:t>
      </w:r>
    </w:p>
    <w:p w:rsidR="00121C66" w:rsidRPr="00AC6C82" w:rsidRDefault="00121C66" w:rsidP="00121C6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C82">
        <w:rPr>
          <w:rFonts w:ascii="Times New Roman" w:hAnsi="Times New Roman" w:cs="Times New Roman"/>
          <w:sz w:val="28"/>
          <w:szCs w:val="28"/>
        </w:rPr>
        <w:t>качественный состав (ингредиенты);</w:t>
      </w:r>
    </w:p>
    <w:p w:rsidR="00121C66" w:rsidRPr="00AC6C82" w:rsidRDefault="00121C66" w:rsidP="00121C6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C82">
        <w:rPr>
          <w:rFonts w:ascii="Times New Roman" w:hAnsi="Times New Roman" w:cs="Times New Roman"/>
          <w:sz w:val="28"/>
          <w:szCs w:val="28"/>
        </w:rPr>
        <w:t>количественный состав (содержание ингредиентов);</w:t>
      </w:r>
    </w:p>
    <w:p w:rsidR="00121C66" w:rsidRPr="00AC6C82" w:rsidRDefault="00121C66" w:rsidP="00121C6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C82">
        <w:rPr>
          <w:rFonts w:ascii="Times New Roman" w:hAnsi="Times New Roman" w:cs="Times New Roman"/>
          <w:sz w:val="28"/>
          <w:szCs w:val="28"/>
        </w:rPr>
        <w:t>структура композиции;</w:t>
      </w:r>
    </w:p>
    <w:p w:rsidR="00121C66" w:rsidRPr="00AC6C82" w:rsidRDefault="00121C66" w:rsidP="00121C6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C82">
        <w:rPr>
          <w:rFonts w:ascii="Times New Roman" w:hAnsi="Times New Roman" w:cs="Times New Roman"/>
          <w:sz w:val="28"/>
          <w:szCs w:val="28"/>
        </w:rPr>
        <w:t>структура ингредиентов.</w:t>
      </w:r>
    </w:p>
    <w:p w:rsidR="00121C66" w:rsidRPr="00AC6C82" w:rsidRDefault="00121C66" w:rsidP="00121C6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C82">
        <w:rPr>
          <w:rFonts w:ascii="Times New Roman" w:hAnsi="Times New Roman" w:cs="Times New Roman"/>
          <w:sz w:val="28"/>
          <w:szCs w:val="28"/>
        </w:rPr>
        <w:t>Для характеристики композиций неустановленного состава могут использоваться их физико-химические, физические и иные характеристики, а также признаки способа получения.</w:t>
      </w:r>
    </w:p>
    <w:p w:rsidR="00121C66" w:rsidRPr="00AC6C82" w:rsidRDefault="00121C66" w:rsidP="00121C6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C82">
        <w:rPr>
          <w:rFonts w:ascii="Times New Roman" w:hAnsi="Times New Roman" w:cs="Times New Roman"/>
          <w:sz w:val="28"/>
          <w:szCs w:val="28"/>
        </w:rPr>
        <w:t>Не допускается замена характеристики признака отсылкой к источнику информации, в котором раскрыт этот признак.</w:t>
      </w:r>
    </w:p>
    <w:p w:rsidR="00121C66" w:rsidRPr="00AC6C82" w:rsidRDefault="00121C66" w:rsidP="00121C6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C82">
        <w:rPr>
          <w:rFonts w:ascii="Times New Roman" w:hAnsi="Times New Roman" w:cs="Times New Roman"/>
          <w:sz w:val="28"/>
          <w:szCs w:val="28"/>
        </w:rPr>
        <w:t>В пункте 11 кроме перечня фигур приводится краткое описание того, что изображено на каждой из них.</w:t>
      </w:r>
    </w:p>
    <w:p w:rsidR="00121C66" w:rsidRPr="00AC6C82" w:rsidRDefault="00121C66" w:rsidP="00121C6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C82">
        <w:rPr>
          <w:rFonts w:ascii="Times New Roman" w:hAnsi="Times New Roman" w:cs="Times New Roman"/>
          <w:sz w:val="28"/>
          <w:szCs w:val="28"/>
        </w:rPr>
        <w:t>В разделе под п.12 показывается возможность осуществления ноу-хау с реализацией указанного заявителем назначения, а также возможность получения того технического результата, который указан при характеристике решаемой задачи в п.8.</w:t>
      </w:r>
    </w:p>
    <w:p w:rsidR="00121C66" w:rsidRPr="00AC6C82" w:rsidRDefault="00121C66" w:rsidP="00121C6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C82">
        <w:rPr>
          <w:rFonts w:ascii="Times New Roman" w:hAnsi="Times New Roman" w:cs="Times New Roman"/>
          <w:sz w:val="28"/>
          <w:szCs w:val="28"/>
        </w:rPr>
        <w:t>Сведения, подтверждающие возможность осуществления ноу-хау, относящегося к устройству: вначале описывается устройство или его конструкция в статике со ссылками на фигуры чертежей. Причем цифровые обозначения конструктивных элементов в описании должны соответствовать цифровым обозначениям на фигурах чертежей. После описания конструкции устройства описывается его действие (работа) или способ использования со ссылками на фигуры чертежей, а при необходимости - на иные поясняющие материалы (эпюры, таблицы, временные диаграммы и т.д.).</w:t>
      </w:r>
    </w:p>
    <w:p w:rsidR="00121C66" w:rsidRPr="00AC6C82" w:rsidRDefault="00121C66" w:rsidP="00121C6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C82">
        <w:rPr>
          <w:rFonts w:ascii="Times New Roman" w:hAnsi="Times New Roman" w:cs="Times New Roman"/>
          <w:sz w:val="28"/>
          <w:szCs w:val="28"/>
        </w:rPr>
        <w:lastRenderedPageBreak/>
        <w:t xml:space="preserve">Для ноу-хау, относящегося к способу, в примерах указывается последовательность действий, (приемов, операций) над материальным объектом, а также условия проведения действий, конкретные режимы (температура, давление и т.д.), используемые при этом вещества, устройства и штаммы, если это необходимо. Если способ характеризуется применением известных до даты приоритета средств (устройств, веществ и штаммов), достаточно их просто указать. При использовании неизвестных средств, приводится их характеристика и в случае необходимости графическое изображение. При использовании в способе новых веществ, раскрывается способ их получения. Для ноу-хау, относящегося к способам лечения, профилактики или диагностики заболеваний людей или животных приводятся сведения о выявленных факторах, влияющих на </w:t>
      </w:r>
      <w:proofErr w:type="spellStart"/>
      <w:r w:rsidRPr="00AC6C82">
        <w:rPr>
          <w:rFonts w:ascii="Times New Roman" w:hAnsi="Times New Roman" w:cs="Times New Roman"/>
          <w:sz w:val="28"/>
          <w:szCs w:val="28"/>
        </w:rPr>
        <w:t>этиопатогенез</w:t>
      </w:r>
      <w:proofErr w:type="spellEnd"/>
      <w:r w:rsidRPr="00AC6C82">
        <w:rPr>
          <w:rFonts w:ascii="Times New Roman" w:hAnsi="Times New Roman" w:cs="Times New Roman"/>
          <w:sz w:val="28"/>
          <w:szCs w:val="28"/>
        </w:rPr>
        <w:t xml:space="preserve"> заболевания, или достоверные данные, подтверждающие пригодность способа.</w:t>
      </w:r>
    </w:p>
    <w:p w:rsidR="00121C66" w:rsidRPr="00AC6C82" w:rsidRDefault="00121C66" w:rsidP="00121C6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C82">
        <w:rPr>
          <w:rFonts w:ascii="Times New Roman" w:hAnsi="Times New Roman" w:cs="Times New Roman"/>
          <w:sz w:val="28"/>
          <w:szCs w:val="28"/>
        </w:rPr>
        <w:t>Для ноу-хау, относящегося к применению по новому назначению устройства, способа, вещества и штамма, приводятся сведения, подтверждающие возможность реализации им этого назначения. Если ноу-хау относится к композиции (смеси, раствору, сплаву, стеклу и т.п.), приводятся примеры, в которых указываются ингредиенты, входящие в состав композиции, их характеристика и количественное содержание. Описывается способ получения композиции, а если она содержит в качестве ингредиента новое вещество, описывается способ его получения.</w:t>
      </w:r>
    </w:p>
    <w:p w:rsidR="00121C66" w:rsidRPr="00AC6C82" w:rsidRDefault="00121C66" w:rsidP="00121C6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C82">
        <w:rPr>
          <w:rFonts w:ascii="Times New Roman" w:hAnsi="Times New Roman" w:cs="Times New Roman"/>
          <w:sz w:val="28"/>
          <w:szCs w:val="28"/>
        </w:rPr>
        <w:t xml:space="preserve">Ноу-хау, относящиеся к управленческим, организационным или финансовым решениям, должны включать описание знаний и опыта, схемы, диаграммы, расчеты или методы расчетов, графики и др. </w:t>
      </w:r>
    </w:p>
    <w:p w:rsidR="00195E58" w:rsidRDefault="00195E58"/>
    <w:sectPr w:rsidR="00195E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1C66"/>
    <w:rsid w:val="00121C66"/>
    <w:rsid w:val="00195E58"/>
    <w:rsid w:val="00881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A45CAC-7407-44B2-9C31-FE8CB314A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121C66"/>
    <w:pPr>
      <w:spacing w:after="200" w:line="276" w:lineRule="auto"/>
    </w:pPr>
    <w:rPr>
      <w:rFonts w:ascii="Calibri" w:eastAsia="Calibri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168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1598</Words>
  <Characters>9114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2026-10-20T13:32:00Z</dcterms:created>
  <dcterms:modified xsi:type="dcterms:W3CDTF">2026-10-20T13:36:00Z</dcterms:modified>
</cp:coreProperties>
</file>